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31D1" w14:textId="5E1F1A08" w:rsidR="008F41C8" w:rsidRDefault="008F41C8" w:rsidP="00CE451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 Dallas Conference</w:t>
      </w:r>
    </w:p>
    <w:p w14:paraId="56A3362D" w14:textId="4E623836" w:rsidR="008F41C8" w:rsidRDefault="008F41C8" w:rsidP="008F41C8">
      <w:pPr>
        <w:rPr>
          <w:rFonts w:ascii="Times New Roman" w:eastAsia="Times New Roman" w:hAnsi="Times New Roman" w:cs="Times New Roman"/>
          <w:b/>
          <w:bCs/>
          <w:sz w:val="24"/>
          <w:szCs w:val="24"/>
        </w:rPr>
      </w:pPr>
    </w:p>
    <w:p w14:paraId="3D02B2F8" w14:textId="09C6B186" w:rsidR="008F41C8" w:rsidRPr="008F41C8" w:rsidRDefault="008F41C8" w:rsidP="008F41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2022 Yachad BeYeshua International Conference was held June 20-23 on the campus of The King’s University in Southlake, Texas. </w:t>
      </w:r>
      <w:r w:rsidRPr="008F41C8">
        <w:rPr>
          <w:rFonts w:ascii="Times New Roman" w:eastAsia="Times New Roman" w:hAnsi="Times New Roman" w:cs="Times New Roman"/>
          <w:sz w:val="24"/>
          <w:szCs w:val="24"/>
        </w:rPr>
        <w:t xml:space="preserve">More than forty Jewish disciples of Yeshua gathered for three days of joyful worship, study, and open-hearted fellowship. Over fifty others joined online for the three main presentations by Ephraim Radner, Etienne </w:t>
      </w:r>
      <w:proofErr w:type="spellStart"/>
      <w:r w:rsidRPr="008F41C8">
        <w:rPr>
          <w:rFonts w:ascii="Times New Roman" w:eastAsia="Times New Roman" w:hAnsi="Times New Roman" w:cs="Times New Roman"/>
          <w:sz w:val="24"/>
          <w:szCs w:val="24"/>
        </w:rPr>
        <w:t>Vetö</w:t>
      </w:r>
      <w:proofErr w:type="spellEnd"/>
      <w:r w:rsidRPr="008F41C8">
        <w:rPr>
          <w:rFonts w:ascii="Times New Roman" w:eastAsia="Times New Roman" w:hAnsi="Times New Roman" w:cs="Times New Roman"/>
          <w:sz w:val="24"/>
          <w:szCs w:val="24"/>
        </w:rPr>
        <w:t xml:space="preserve">, and Jen Rosner, and another hundred friends from the Dallas area shared in an evening of praise and testimony introducing Yachad BeYeshua. </w:t>
      </w:r>
    </w:p>
    <w:p w14:paraId="2B98B8A6" w14:textId="77777777" w:rsidR="008F41C8" w:rsidRPr="008F41C8" w:rsidRDefault="008F41C8" w:rsidP="008F41C8">
      <w:pPr>
        <w:rPr>
          <w:rFonts w:ascii="Times New Roman" w:eastAsia="Times New Roman" w:hAnsi="Times New Roman" w:cs="Times New Roman"/>
          <w:sz w:val="24"/>
          <w:szCs w:val="24"/>
        </w:rPr>
      </w:pPr>
    </w:p>
    <w:p w14:paraId="1CF08901" w14:textId="7800BFD8" w:rsidR="008F41C8" w:rsidRPr="008F41C8" w:rsidRDefault="008F41C8" w:rsidP="008F41C8">
      <w:pPr>
        <w:rPr>
          <w:rFonts w:ascii="Times New Roman" w:eastAsia="Times New Roman" w:hAnsi="Times New Roman" w:cs="Times New Roman"/>
          <w:sz w:val="24"/>
          <w:szCs w:val="24"/>
        </w:rPr>
      </w:pPr>
      <w:r w:rsidRPr="008F41C8">
        <w:rPr>
          <w:rFonts w:ascii="Times New Roman" w:eastAsia="Times New Roman" w:hAnsi="Times New Roman" w:cs="Times New Roman"/>
          <w:sz w:val="24"/>
          <w:szCs w:val="24"/>
        </w:rPr>
        <w:t>Each morning began with a Hebrew-Catholic mass at the conference hotel, to which all attendees were invited. The first session each morning at The King’s University involved intense discussion of the crisis in Ukraine and Russia,</w:t>
      </w:r>
      <w:r>
        <w:rPr>
          <w:rFonts w:ascii="Times New Roman" w:eastAsia="Times New Roman" w:hAnsi="Times New Roman" w:cs="Times New Roman"/>
          <w:sz w:val="24"/>
          <w:szCs w:val="24"/>
        </w:rPr>
        <w:t xml:space="preserve"> </w:t>
      </w:r>
      <w:r w:rsidRPr="008F41C8">
        <w:rPr>
          <w:rFonts w:ascii="Times New Roman" w:eastAsia="Times New Roman" w:hAnsi="Times New Roman" w:cs="Times New Roman"/>
          <w:sz w:val="24"/>
          <w:szCs w:val="24"/>
        </w:rPr>
        <w:t xml:space="preserve">what it means for Russian-speaking Jewish believers in Yeshua, and </w:t>
      </w:r>
      <w:r>
        <w:rPr>
          <w:rFonts w:ascii="Times New Roman" w:eastAsia="Times New Roman" w:hAnsi="Times New Roman" w:cs="Times New Roman"/>
          <w:sz w:val="24"/>
          <w:szCs w:val="24"/>
        </w:rPr>
        <w:t xml:space="preserve">what it means </w:t>
      </w:r>
      <w:r w:rsidRPr="008F41C8">
        <w:rPr>
          <w:rFonts w:ascii="Times New Roman" w:eastAsia="Times New Roman" w:hAnsi="Times New Roman" w:cs="Times New Roman"/>
          <w:sz w:val="24"/>
          <w:szCs w:val="24"/>
        </w:rPr>
        <w:t xml:space="preserve">for Yachad BeYeshua as a whole. Svetlana </w:t>
      </w:r>
      <w:proofErr w:type="spellStart"/>
      <w:r w:rsidRPr="008F41C8">
        <w:rPr>
          <w:rFonts w:ascii="Times New Roman" w:eastAsia="Times New Roman" w:hAnsi="Times New Roman" w:cs="Times New Roman"/>
          <w:sz w:val="24"/>
          <w:szCs w:val="24"/>
        </w:rPr>
        <w:t>Panich</w:t>
      </w:r>
      <w:proofErr w:type="spellEnd"/>
      <w:r w:rsidRPr="008F41C8">
        <w:rPr>
          <w:rFonts w:ascii="Times New Roman" w:eastAsia="Times New Roman" w:hAnsi="Times New Roman" w:cs="Times New Roman"/>
          <w:sz w:val="24"/>
          <w:szCs w:val="24"/>
        </w:rPr>
        <w:t xml:space="preserve"> (speaking from Lithuania) added her voice to those of Vladimir </w:t>
      </w:r>
      <w:proofErr w:type="spellStart"/>
      <w:r w:rsidRPr="008F41C8">
        <w:rPr>
          <w:rFonts w:ascii="Times New Roman" w:eastAsia="Times New Roman" w:hAnsi="Times New Roman" w:cs="Times New Roman"/>
          <w:sz w:val="24"/>
          <w:szCs w:val="24"/>
        </w:rPr>
        <w:t>Pikman</w:t>
      </w:r>
      <w:proofErr w:type="spellEnd"/>
      <w:r w:rsidRPr="008F41C8">
        <w:rPr>
          <w:rFonts w:ascii="Times New Roman" w:eastAsia="Times New Roman" w:hAnsi="Times New Roman" w:cs="Times New Roman"/>
          <w:sz w:val="24"/>
          <w:szCs w:val="24"/>
        </w:rPr>
        <w:t xml:space="preserve">, </w:t>
      </w:r>
      <w:proofErr w:type="spellStart"/>
      <w:r w:rsidRPr="008F41C8">
        <w:rPr>
          <w:rFonts w:ascii="Times New Roman" w:eastAsia="Times New Roman" w:hAnsi="Times New Roman" w:cs="Times New Roman"/>
          <w:sz w:val="24"/>
          <w:szCs w:val="24"/>
        </w:rPr>
        <w:t>Yuriy</w:t>
      </w:r>
      <w:proofErr w:type="spellEnd"/>
      <w:r w:rsidRPr="008F41C8">
        <w:rPr>
          <w:rFonts w:ascii="Times New Roman" w:eastAsia="Times New Roman" w:hAnsi="Times New Roman" w:cs="Times New Roman"/>
          <w:sz w:val="24"/>
          <w:szCs w:val="24"/>
        </w:rPr>
        <w:t xml:space="preserve"> Mark, Antoine Levy, and Michael </w:t>
      </w:r>
      <w:proofErr w:type="spellStart"/>
      <w:r w:rsidRPr="008F41C8">
        <w:rPr>
          <w:rFonts w:ascii="Times New Roman" w:eastAsia="Times New Roman" w:hAnsi="Times New Roman" w:cs="Times New Roman"/>
          <w:sz w:val="24"/>
          <w:szCs w:val="24"/>
        </w:rPr>
        <w:t>Meerson</w:t>
      </w:r>
      <w:proofErr w:type="spellEnd"/>
      <w:r w:rsidRPr="008F41C8">
        <w:rPr>
          <w:rFonts w:ascii="Times New Roman" w:eastAsia="Times New Roman" w:hAnsi="Times New Roman" w:cs="Times New Roman"/>
          <w:sz w:val="24"/>
          <w:szCs w:val="24"/>
        </w:rPr>
        <w:t xml:space="preserve">. These discussions led us to heartfelt prayer for our suffering brothers and sisters in that region. </w:t>
      </w:r>
    </w:p>
    <w:p w14:paraId="52C4B6E4" w14:textId="77777777" w:rsidR="008F41C8" w:rsidRPr="008F41C8" w:rsidRDefault="008F41C8" w:rsidP="008F41C8">
      <w:pPr>
        <w:rPr>
          <w:rFonts w:ascii="Times New Roman" w:eastAsia="Times New Roman" w:hAnsi="Times New Roman" w:cs="Times New Roman"/>
          <w:sz w:val="24"/>
          <w:szCs w:val="24"/>
        </w:rPr>
      </w:pPr>
    </w:p>
    <w:p w14:paraId="5FA92643" w14:textId="5C308B9F" w:rsidR="008F41C8" w:rsidRPr="008F41C8" w:rsidRDefault="008F41C8" w:rsidP="008F41C8">
      <w:pPr>
        <w:rPr>
          <w:rFonts w:ascii="Times New Roman" w:eastAsia="Times New Roman" w:hAnsi="Times New Roman" w:cs="Times New Roman"/>
          <w:sz w:val="24"/>
          <w:szCs w:val="24"/>
        </w:rPr>
      </w:pPr>
      <w:r w:rsidRPr="008F41C8">
        <w:rPr>
          <w:rFonts w:ascii="Times New Roman" w:eastAsia="Times New Roman" w:hAnsi="Times New Roman" w:cs="Times New Roman"/>
          <w:sz w:val="24"/>
          <w:szCs w:val="24"/>
        </w:rPr>
        <w:t>The second session each morning featured our main presentations. Ephraim, Etienne, and Jen did a marvelous job of describing what</w:t>
      </w:r>
      <w:r>
        <w:rPr>
          <w:rFonts w:ascii="Times New Roman" w:eastAsia="Times New Roman" w:hAnsi="Times New Roman" w:cs="Times New Roman"/>
          <w:sz w:val="24"/>
          <w:szCs w:val="24"/>
        </w:rPr>
        <w:t xml:space="preserve"> </w:t>
      </w:r>
      <w:r w:rsidRPr="008F41C8">
        <w:rPr>
          <w:rFonts w:ascii="Times New Roman" w:eastAsia="Times New Roman" w:hAnsi="Times New Roman" w:cs="Times New Roman"/>
          <w:sz w:val="24"/>
          <w:szCs w:val="24"/>
        </w:rPr>
        <w:t>Jewish disciples of Yeshua</w:t>
      </w:r>
      <w:r w:rsidR="000221DA">
        <w:rPr>
          <w:rFonts w:ascii="Times New Roman" w:eastAsia="Times New Roman" w:hAnsi="Times New Roman" w:cs="Times New Roman"/>
          <w:sz w:val="24"/>
          <w:szCs w:val="24"/>
        </w:rPr>
        <w:t xml:space="preserve"> share in common</w:t>
      </w:r>
      <w:r w:rsidRPr="008F41C8">
        <w:rPr>
          <w:rFonts w:ascii="Times New Roman" w:eastAsia="Times New Roman" w:hAnsi="Times New Roman" w:cs="Times New Roman"/>
          <w:sz w:val="24"/>
          <w:szCs w:val="24"/>
        </w:rPr>
        <w:t xml:space="preserve">, how we can deepen our fellowship with one another, and why this is all so important for Israel, the Church, and the world. </w:t>
      </w:r>
    </w:p>
    <w:p w14:paraId="772DC595" w14:textId="77777777" w:rsidR="008F41C8" w:rsidRPr="008F41C8" w:rsidRDefault="008F41C8" w:rsidP="008F41C8">
      <w:pPr>
        <w:rPr>
          <w:rFonts w:ascii="Helvetica" w:eastAsia="Times New Roman" w:hAnsi="Helvetica" w:cs="Helvetica"/>
          <w:color w:val="333333"/>
          <w:sz w:val="24"/>
          <w:szCs w:val="24"/>
        </w:rPr>
      </w:pPr>
    </w:p>
    <w:p w14:paraId="3201DEE3" w14:textId="34621322" w:rsidR="008F41C8" w:rsidRPr="008F41C8" w:rsidRDefault="008F41C8" w:rsidP="008F41C8">
      <w:pPr>
        <w:rPr>
          <w:rFonts w:ascii="Times New Roman" w:eastAsia="Times New Roman" w:hAnsi="Times New Roman" w:cs="Times New Roman"/>
          <w:color w:val="333333"/>
          <w:sz w:val="24"/>
          <w:szCs w:val="24"/>
        </w:rPr>
      </w:pPr>
      <w:r w:rsidRPr="008F41C8">
        <w:rPr>
          <w:rFonts w:ascii="Times New Roman" w:eastAsia="Times New Roman" w:hAnsi="Times New Roman" w:cs="Times New Roman"/>
          <w:color w:val="333333"/>
          <w:sz w:val="24"/>
          <w:szCs w:val="24"/>
        </w:rPr>
        <w:t xml:space="preserve">On Tuesday evening </w:t>
      </w:r>
      <w:r w:rsidR="000221DA">
        <w:rPr>
          <w:rFonts w:ascii="Times New Roman" w:eastAsia="Times New Roman" w:hAnsi="Times New Roman" w:cs="Times New Roman"/>
          <w:color w:val="333333"/>
          <w:sz w:val="24"/>
          <w:szCs w:val="24"/>
        </w:rPr>
        <w:t>t</w:t>
      </w:r>
      <w:r w:rsidRPr="008F41C8">
        <w:rPr>
          <w:rFonts w:ascii="Times New Roman" w:eastAsia="Times New Roman" w:hAnsi="Times New Roman" w:cs="Times New Roman"/>
          <w:color w:val="333333"/>
          <w:sz w:val="24"/>
          <w:szCs w:val="24"/>
        </w:rPr>
        <w:t xml:space="preserve">he conference moved from our meeting room at The King's University to their main auditorium, and welcomed friends from the Dallas area who were interested in Yachad BeYeshua. The service was led by </w:t>
      </w:r>
      <w:r w:rsidR="000221DA">
        <w:rPr>
          <w:rFonts w:ascii="Times New Roman" w:eastAsia="Times New Roman" w:hAnsi="Times New Roman" w:cs="Times New Roman"/>
          <w:color w:val="333333"/>
          <w:sz w:val="24"/>
          <w:szCs w:val="24"/>
        </w:rPr>
        <w:t xml:space="preserve">Shawn Moir (of Baruch Hashem Messianic Synagogue) and Greg Stone (Gateway Jewish Ministry), both </w:t>
      </w:r>
      <w:r w:rsidRPr="008F41C8">
        <w:rPr>
          <w:rFonts w:ascii="Times New Roman" w:eastAsia="Times New Roman" w:hAnsi="Times New Roman" w:cs="Times New Roman"/>
          <w:color w:val="333333"/>
          <w:sz w:val="24"/>
          <w:szCs w:val="24"/>
        </w:rPr>
        <w:t>local members of Yachad BeYeshua</w:t>
      </w:r>
      <w:r w:rsidR="000221DA">
        <w:rPr>
          <w:rFonts w:ascii="Times New Roman" w:eastAsia="Times New Roman" w:hAnsi="Times New Roman" w:cs="Times New Roman"/>
          <w:color w:val="333333"/>
          <w:sz w:val="24"/>
          <w:szCs w:val="24"/>
        </w:rPr>
        <w:t>.</w:t>
      </w:r>
      <w:r w:rsidRPr="008F41C8">
        <w:rPr>
          <w:rFonts w:ascii="Times New Roman" w:eastAsia="Times New Roman" w:hAnsi="Times New Roman" w:cs="Times New Roman"/>
          <w:color w:val="333333"/>
          <w:sz w:val="24"/>
          <w:szCs w:val="24"/>
        </w:rPr>
        <w:t xml:space="preserve"> </w:t>
      </w:r>
      <w:r w:rsidR="000221DA">
        <w:rPr>
          <w:rFonts w:ascii="Times New Roman" w:eastAsia="Times New Roman" w:hAnsi="Times New Roman" w:cs="Times New Roman"/>
          <w:color w:val="333333"/>
          <w:sz w:val="24"/>
          <w:szCs w:val="24"/>
        </w:rPr>
        <w:t xml:space="preserve">An introduction to our fellowship was provided by Mark Kinzer, </w:t>
      </w:r>
      <w:r w:rsidRPr="008F41C8">
        <w:rPr>
          <w:rFonts w:ascii="Times New Roman" w:eastAsia="Times New Roman" w:hAnsi="Times New Roman" w:cs="Times New Roman"/>
          <w:color w:val="333333"/>
          <w:sz w:val="24"/>
          <w:szCs w:val="24"/>
        </w:rPr>
        <w:t xml:space="preserve">Lee Spitzer, Amanda </w:t>
      </w:r>
      <w:proofErr w:type="spellStart"/>
      <w:r w:rsidRPr="008F41C8">
        <w:rPr>
          <w:rFonts w:ascii="Times New Roman" w:eastAsia="Times New Roman" w:hAnsi="Times New Roman" w:cs="Times New Roman"/>
          <w:color w:val="333333"/>
          <w:sz w:val="24"/>
          <w:szCs w:val="24"/>
        </w:rPr>
        <w:t>Achtman</w:t>
      </w:r>
      <w:proofErr w:type="spellEnd"/>
      <w:r w:rsidRPr="008F41C8">
        <w:rPr>
          <w:rFonts w:ascii="Times New Roman" w:eastAsia="Times New Roman" w:hAnsi="Times New Roman" w:cs="Times New Roman"/>
          <w:color w:val="333333"/>
          <w:sz w:val="24"/>
          <w:szCs w:val="24"/>
        </w:rPr>
        <w:t xml:space="preserve">, and Vladimir </w:t>
      </w:r>
      <w:proofErr w:type="spellStart"/>
      <w:r w:rsidRPr="008F41C8">
        <w:rPr>
          <w:rFonts w:ascii="Times New Roman" w:eastAsia="Times New Roman" w:hAnsi="Times New Roman" w:cs="Times New Roman"/>
          <w:color w:val="333333"/>
          <w:sz w:val="24"/>
          <w:szCs w:val="24"/>
        </w:rPr>
        <w:t>Pikman</w:t>
      </w:r>
      <w:proofErr w:type="spellEnd"/>
      <w:r w:rsidRPr="008F41C8">
        <w:rPr>
          <w:rFonts w:ascii="Times New Roman" w:eastAsia="Times New Roman" w:hAnsi="Times New Roman" w:cs="Times New Roman"/>
          <w:color w:val="333333"/>
          <w:sz w:val="24"/>
          <w:szCs w:val="24"/>
        </w:rPr>
        <w:t xml:space="preserve">. </w:t>
      </w:r>
    </w:p>
    <w:p w14:paraId="0CD08AC0" w14:textId="77777777" w:rsidR="008F41C8" w:rsidRPr="008F41C8" w:rsidRDefault="008F41C8" w:rsidP="008F41C8">
      <w:pPr>
        <w:rPr>
          <w:rFonts w:ascii="Times New Roman" w:eastAsia="Times New Roman" w:hAnsi="Times New Roman" w:cs="Times New Roman"/>
          <w:sz w:val="24"/>
          <w:szCs w:val="24"/>
        </w:rPr>
      </w:pPr>
    </w:p>
    <w:p w14:paraId="3767AAE3" w14:textId="77777777" w:rsidR="008F41C8" w:rsidRPr="008F41C8" w:rsidRDefault="008F41C8" w:rsidP="008F41C8">
      <w:pPr>
        <w:rPr>
          <w:rFonts w:ascii="Times New Roman" w:eastAsia="Times New Roman" w:hAnsi="Times New Roman" w:cs="Times New Roman"/>
          <w:sz w:val="24"/>
          <w:szCs w:val="24"/>
        </w:rPr>
      </w:pPr>
      <w:r w:rsidRPr="008F41C8">
        <w:rPr>
          <w:rFonts w:ascii="Times New Roman" w:eastAsia="Times New Roman" w:hAnsi="Times New Roman" w:cs="Times New Roman"/>
          <w:sz w:val="24"/>
          <w:szCs w:val="24"/>
        </w:rPr>
        <w:t xml:space="preserve">On the first afternoon of the conference Antoine Levy interviewed Michael </w:t>
      </w:r>
      <w:proofErr w:type="spellStart"/>
      <w:r w:rsidRPr="008F41C8">
        <w:rPr>
          <w:rFonts w:ascii="Times New Roman" w:eastAsia="Times New Roman" w:hAnsi="Times New Roman" w:cs="Times New Roman"/>
          <w:sz w:val="24"/>
          <w:szCs w:val="24"/>
        </w:rPr>
        <w:t>Meerson</w:t>
      </w:r>
      <w:proofErr w:type="spellEnd"/>
      <w:r w:rsidRPr="008F41C8">
        <w:rPr>
          <w:rFonts w:ascii="Times New Roman" w:eastAsia="Times New Roman" w:hAnsi="Times New Roman" w:cs="Times New Roman"/>
          <w:sz w:val="24"/>
          <w:szCs w:val="24"/>
        </w:rPr>
        <w:t xml:space="preserve"> – one of our founding members. Michael is a pioneering Russian-American Orthodox priest who was friends with Fr. Alexander Men, and who over many years has paid close attention to developments not only among Jews in the Orthodox Church but also among Messianic Jews and Jewish Catholics. The witness of Michael’s passionate commitment to the mission of Jewish disciples of Yeshua inspired us all. </w:t>
      </w:r>
    </w:p>
    <w:p w14:paraId="1F1396B7" w14:textId="77777777" w:rsidR="008F41C8" w:rsidRPr="008F41C8" w:rsidRDefault="008F41C8" w:rsidP="008F41C8">
      <w:pPr>
        <w:rPr>
          <w:rFonts w:ascii="Times New Roman" w:eastAsia="Times New Roman" w:hAnsi="Times New Roman" w:cs="Times New Roman"/>
          <w:sz w:val="24"/>
          <w:szCs w:val="24"/>
        </w:rPr>
      </w:pPr>
    </w:p>
    <w:p w14:paraId="4D89B290" w14:textId="4B8ED930" w:rsidR="008F41C8" w:rsidRPr="008F41C8" w:rsidRDefault="008F41C8" w:rsidP="008F41C8">
      <w:pPr>
        <w:rPr>
          <w:rFonts w:ascii="Times New Roman" w:eastAsia="Times New Roman" w:hAnsi="Times New Roman" w:cs="Times New Roman"/>
          <w:sz w:val="24"/>
          <w:szCs w:val="24"/>
        </w:rPr>
      </w:pPr>
      <w:r w:rsidRPr="008F41C8">
        <w:rPr>
          <w:rFonts w:ascii="Times New Roman" w:eastAsia="Times New Roman" w:hAnsi="Times New Roman" w:cs="Times New Roman"/>
          <w:sz w:val="24"/>
          <w:szCs w:val="24"/>
        </w:rPr>
        <w:t>On the second afternoon of the conference Ephraim Radner</w:t>
      </w:r>
      <w:r w:rsidR="001C5DF9">
        <w:rPr>
          <w:rFonts w:ascii="Times New Roman" w:eastAsia="Times New Roman" w:hAnsi="Times New Roman" w:cs="Times New Roman"/>
          <w:sz w:val="24"/>
          <w:szCs w:val="24"/>
        </w:rPr>
        <w:t xml:space="preserve"> (an Anglican priest and theologian)</w:t>
      </w:r>
      <w:r w:rsidRPr="008F41C8">
        <w:rPr>
          <w:rFonts w:ascii="Times New Roman" w:eastAsia="Times New Roman" w:hAnsi="Times New Roman" w:cs="Times New Roman"/>
          <w:sz w:val="24"/>
          <w:szCs w:val="24"/>
        </w:rPr>
        <w:t xml:space="preserve"> </w:t>
      </w:r>
      <w:r w:rsidR="000221DA">
        <w:rPr>
          <w:rFonts w:ascii="Times New Roman" w:eastAsia="Times New Roman" w:hAnsi="Times New Roman" w:cs="Times New Roman"/>
          <w:sz w:val="24"/>
          <w:szCs w:val="24"/>
        </w:rPr>
        <w:t>presided at the celebration of</w:t>
      </w:r>
      <w:r w:rsidRPr="008F41C8">
        <w:rPr>
          <w:rFonts w:ascii="Times New Roman" w:eastAsia="Times New Roman" w:hAnsi="Times New Roman" w:cs="Times New Roman"/>
          <w:sz w:val="24"/>
          <w:szCs w:val="24"/>
        </w:rPr>
        <w:t xml:space="preserve"> the Meal of the Holy King – a Jewish-Anglican Eucharistic liturgy developed by Paul </w:t>
      </w:r>
      <w:proofErr w:type="spellStart"/>
      <w:r w:rsidRPr="008F41C8">
        <w:rPr>
          <w:rFonts w:ascii="Times New Roman" w:eastAsia="Times New Roman" w:hAnsi="Times New Roman" w:cs="Times New Roman"/>
          <w:sz w:val="24"/>
          <w:szCs w:val="24"/>
        </w:rPr>
        <w:t>Levertoff</w:t>
      </w:r>
      <w:proofErr w:type="spellEnd"/>
      <w:r w:rsidRPr="008F41C8">
        <w:rPr>
          <w:rFonts w:ascii="Times New Roman" w:eastAsia="Times New Roman" w:hAnsi="Times New Roman" w:cs="Times New Roman"/>
          <w:sz w:val="24"/>
          <w:szCs w:val="24"/>
        </w:rPr>
        <w:t xml:space="preserve"> nearly a century ago. This was a deeply moving service, connecting us to Israel, the Church, our Jewish-Christian ancestors, and, most essentially, Israel’s Messiah himself, by the power of the Holy Spirit. This time of worship embodied all that we had heard, said, and done at the conference, and made it concrete and personal. </w:t>
      </w:r>
    </w:p>
    <w:p w14:paraId="36940E1D" w14:textId="77777777" w:rsidR="008F41C8" w:rsidRPr="008F41C8" w:rsidRDefault="008F41C8" w:rsidP="008F41C8">
      <w:pPr>
        <w:rPr>
          <w:rFonts w:ascii="Times New Roman" w:eastAsia="Times New Roman" w:hAnsi="Times New Roman" w:cs="Times New Roman"/>
          <w:sz w:val="24"/>
          <w:szCs w:val="24"/>
        </w:rPr>
      </w:pPr>
    </w:p>
    <w:p w14:paraId="68EE332B" w14:textId="20A85C05" w:rsidR="008F41C8" w:rsidRDefault="008F41C8" w:rsidP="008F41C8">
      <w:pPr>
        <w:rPr>
          <w:rFonts w:ascii="Times New Roman" w:eastAsia="Times New Roman" w:hAnsi="Times New Roman" w:cs="Times New Roman"/>
          <w:sz w:val="24"/>
          <w:szCs w:val="24"/>
        </w:rPr>
      </w:pPr>
      <w:r w:rsidRPr="008F41C8">
        <w:rPr>
          <w:rFonts w:ascii="Times New Roman" w:eastAsia="Times New Roman" w:hAnsi="Times New Roman" w:cs="Times New Roman"/>
          <w:sz w:val="24"/>
          <w:szCs w:val="24"/>
        </w:rPr>
        <w:t xml:space="preserve">The conference also featured periods of traditional Jewish davening, common meals, and small group study. </w:t>
      </w:r>
    </w:p>
    <w:p w14:paraId="75DEF65E" w14:textId="059E6A17" w:rsidR="001C5DF9" w:rsidRDefault="001C5DF9" w:rsidP="008F41C8">
      <w:pPr>
        <w:rPr>
          <w:rFonts w:ascii="Times New Roman" w:eastAsia="Times New Roman" w:hAnsi="Times New Roman" w:cs="Times New Roman"/>
          <w:sz w:val="24"/>
          <w:szCs w:val="24"/>
        </w:rPr>
      </w:pPr>
    </w:p>
    <w:p w14:paraId="2958A43D" w14:textId="1942BC3C" w:rsidR="001C5DF9" w:rsidRDefault="001C5DF9" w:rsidP="008F41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those who attended the 2022 conference experienced Yachad BeYeshua as a living reality, and not merely a beautiful idea (though it is also that!). </w:t>
      </w:r>
      <w:r w:rsidR="0038164D">
        <w:rPr>
          <w:rFonts w:ascii="Times New Roman" w:eastAsia="Times New Roman" w:hAnsi="Times New Roman" w:cs="Times New Roman"/>
          <w:sz w:val="24"/>
          <w:szCs w:val="24"/>
        </w:rPr>
        <w:t>Our hope is that many more may have this experience in the coming years!</w:t>
      </w:r>
    </w:p>
    <w:p w14:paraId="0FD2CA02" w14:textId="249C5B3C" w:rsidR="001C5DF9" w:rsidRDefault="001C5DF9" w:rsidP="008F41C8">
      <w:pPr>
        <w:rPr>
          <w:rFonts w:ascii="Times New Roman" w:eastAsia="Times New Roman" w:hAnsi="Times New Roman" w:cs="Times New Roman"/>
          <w:sz w:val="24"/>
          <w:szCs w:val="24"/>
        </w:rPr>
      </w:pPr>
    </w:p>
    <w:p w14:paraId="1D64E298" w14:textId="6512E357" w:rsidR="001C5DF9" w:rsidRPr="008F41C8" w:rsidRDefault="001C5DF9" w:rsidP="008F41C8">
      <w:pPr>
        <w:rPr>
          <w:rFonts w:ascii="Times New Roman" w:eastAsia="Times New Roman" w:hAnsi="Times New Roman" w:cs="Times New Roman"/>
          <w:sz w:val="24"/>
          <w:szCs w:val="24"/>
        </w:rPr>
      </w:pPr>
    </w:p>
    <w:p w14:paraId="1C233132" w14:textId="0DFB933C" w:rsidR="008F41C8" w:rsidRPr="008F41C8" w:rsidRDefault="008F41C8" w:rsidP="008F41C8">
      <w:pPr>
        <w:rPr>
          <w:rFonts w:ascii="Times New Roman" w:eastAsia="Times New Roman" w:hAnsi="Times New Roman" w:cs="Times New Roman"/>
          <w:sz w:val="24"/>
          <w:szCs w:val="24"/>
        </w:rPr>
      </w:pPr>
    </w:p>
    <w:p w14:paraId="2F9395B9"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57211914">
    <w:abstractNumId w:val="19"/>
  </w:num>
  <w:num w:numId="2" w16cid:durableId="1306811527">
    <w:abstractNumId w:val="12"/>
  </w:num>
  <w:num w:numId="3" w16cid:durableId="74938422">
    <w:abstractNumId w:val="10"/>
  </w:num>
  <w:num w:numId="4" w16cid:durableId="1254362375">
    <w:abstractNumId w:val="21"/>
  </w:num>
  <w:num w:numId="5" w16cid:durableId="1603033742">
    <w:abstractNumId w:val="13"/>
  </w:num>
  <w:num w:numId="6" w16cid:durableId="1872064256">
    <w:abstractNumId w:val="16"/>
  </w:num>
  <w:num w:numId="7" w16cid:durableId="45186549">
    <w:abstractNumId w:val="18"/>
  </w:num>
  <w:num w:numId="8" w16cid:durableId="1610887831">
    <w:abstractNumId w:val="9"/>
  </w:num>
  <w:num w:numId="9" w16cid:durableId="1232035621">
    <w:abstractNumId w:val="7"/>
  </w:num>
  <w:num w:numId="10" w16cid:durableId="1742361888">
    <w:abstractNumId w:val="6"/>
  </w:num>
  <w:num w:numId="11" w16cid:durableId="1482304794">
    <w:abstractNumId w:val="5"/>
  </w:num>
  <w:num w:numId="12" w16cid:durableId="178475485">
    <w:abstractNumId w:val="4"/>
  </w:num>
  <w:num w:numId="13" w16cid:durableId="274795735">
    <w:abstractNumId w:val="8"/>
  </w:num>
  <w:num w:numId="14" w16cid:durableId="1689717786">
    <w:abstractNumId w:val="3"/>
  </w:num>
  <w:num w:numId="15" w16cid:durableId="1772164472">
    <w:abstractNumId w:val="2"/>
  </w:num>
  <w:num w:numId="16" w16cid:durableId="617301146">
    <w:abstractNumId w:val="1"/>
  </w:num>
  <w:num w:numId="17" w16cid:durableId="2059741968">
    <w:abstractNumId w:val="0"/>
  </w:num>
  <w:num w:numId="18" w16cid:durableId="777718489">
    <w:abstractNumId w:val="14"/>
  </w:num>
  <w:num w:numId="19" w16cid:durableId="1930919785">
    <w:abstractNumId w:val="15"/>
  </w:num>
  <w:num w:numId="20" w16cid:durableId="1370299288">
    <w:abstractNumId w:val="20"/>
  </w:num>
  <w:num w:numId="21" w16cid:durableId="314843907">
    <w:abstractNumId w:val="17"/>
  </w:num>
  <w:num w:numId="22" w16cid:durableId="721171984">
    <w:abstractNumId w:val="11"/>
  </w:num>
  <w:num w:numId="23" w16cid:durableId="15771274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C8"/>
    <w:rsid w:val="000221DA"/>
    <w:rsid w:val="00062A6E"/>
    <w:rsid w:val="001C5DF9"/>
    <w:rsid w:val="0038164D"/>
    <w:rsid w:val="00645252"/>
    <w:rsid w:val="006D3D74"/>
    <w:rsid w:val="0083569A"/>
    <w:rsid w:val="008F41C8"/>
    <w:rsid w:val="00A9204E"/>
    <w:rsid w:val="00CE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34E7"/>
  <w15:chartTrackingRefBased/>
  <w15:docId w15:val="{3A3220D5-080F-4CA5-AB16-4693ADAC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0303">
      <w:bodyDiv w:val="1"/>
      <w:marLeft w:val="0"/>
      <w:marRight w:val="0"/>
      <w:marTop w:val="0"/>
      <w:marBottom w:val="0"/>
      <w:divBdr>
        <w:top w:val="none" w:sz="0" w:space="0" w:color="auto"/>
        <w:left w:val="none" w:sz="0" w:space="0" w:color="auto"/>
        <w:bottom w:val="none" w:sz="0" w:space="0" w:color="auto"/>
        <w:right w:val="none" w:sz="0" w:space="0" w:color="auto"/>
      </w:divBdr>
      <w:divsChild>
        <w:div w:id="257444238">
          <w:marLeft w:val="0"/>
          <w:marRight w:val="0"/>
          <w:marTop w:val="0"/>
          <w:marBottom w:val="0"/>
          <w:divBdr>
            <w:top w:val="none" w:sz="0" w:space="0" w:color="auto"/>
            <w:left w:val="none" w:sz="0" w:space="0" w:color="auto"/>
            <w:bottom w:val="none" w:sz="0" w:space="0" w:color="auto"/>
            <w:right w:val="none" w:sz="0" w:space="0" w:color="auto"/>
          </w:divBdr>
        </w:div>
        <w:div w:id="1714184264">
          <w:marLeft w:val="0"/>
          <w:marRight w:val="0"/>
          <w:marTop w:val="0"/>
          <w:marBottom w:val="0"/>
          <w:divBdr>
            <w:top w:val="none" w:sz="0" w:space="0" w:color="auto"/>
            <w:left w:val="none" w:sz="0" w:space="0" w:color="auto"/>
            <w:bottom w:val="none" w:sz="0" w:space="0" w:color="auto"/>
            <w:right w:val="none" w:sz="0" w:space="0" w:color="auto"/>
          </w:divBdr>
        </w:div>
        <w:div w:id="1212766582">
          <w:marLeft w:val="0"/>
          <w:marRight w:val="0"/>
          <w:marTop w:val="0"/>
          <w:marBottom w:val="0"/>
          <w:divBdr>
            <w:top w:val="none" w:sz="0" w:space="0" w:color="auto"/>
            <w:left w:val="none" w:sz="0" w:space="0" w:color="auto"/>
            <w:bottom w:val="none" w:sz="0" w:space="0" w:color="auto"/>
            <w:right w:val="none" w:sz="0" w:space="0" w:color="auto"/>
          </w:divBdr>
        </w:div>
        <w:div w:id="646665509">
          <w:marLeft w:val="0"/>
          <w:marRight w:val="0"/>
          <w:marTop w:val="0"/>
          <w:marBottom w:val="0"/>
          <w:divBdr>
            <w:top w:val="none" w:sz="0" w:space="0" w:color="auto"/>
            <w:left w:val="none" w:sz="0" w:space="0" w:color="auto"/>
            <w:bottom w:val="none" w:sz="0" w:space="0" w:color="auto"/>
            <w:right w:val="none" w:sz="0" w:space="0" w:color="auto"/>
          </w:divBdr>
        </w:div>
        <w:div w:id="468868143">
          <w:marLeft w:val="0"/>
          <w:marRight w:val="0"/>
          <w:marTop w:val="0"/>
          <w:marBottom w:val="0"/>
          <w:divBdr>
            <w:top w:val="none" w:sz="0" w:space="0" w:color="auto"/>
            <w:left w:val="none" w:sz="0" w:space="0" w:color="auto"/>
            <w:bottom w:val="none" w:sz="0" w:space="0" w:color="auto"/>
            <w:right w:val="none" w:sz="0" w:space="0" w:color="auto"/>
          </w:divBdr>
        </w:div>
        <w:div w:id="366488706">
          <w:marLeft w:val="0"/>
          <w:marRight w:val="0"/>
          <w:marTop w:val="0"/>
          <w:marBottom w:val="0"/>
          <w:divBdr>
            <w:top w:val="none" w:sz="0" w:space="0" w:color="auto"/>
            <w:left w:val="none" w:sz="0" w:space="0" w:color="auto"/>
            <w:bottom w:val="none" w:sz="0" w:space="0" w:color="auto"/>
            <w:right w:val="none" w:sz="0" w:space="0" w:color="auto"/>
          </w:divBdr>
        </w:div>
        <w:div w:id="487478994">
          <w:marLeft w:val="0"/>
          <w:marRight w:val="0"/>
          <w:marTop w:val="0"/>
          <w:marBottom w:val="0"/>
          <w:divBdr>
            <w:top w:val="none" w:sz="0" w:space="0" w:color="auto"/>
            <w:left w:val="none" w:sz="0" w:space="0" w:color="auto"/>
            <w:bottom w:val="none" w:sz="0" w:space="0" w:color="auto"/>
            <w:right w:val="none" w:sz="0" w:space="0" w:color="auto"/>
          </w:divBdr>
        </w:div>
        <w:div w:id="1243177789">
          <w:marLeft w:val="0"/>
          <w:marRight w:val="0"/>
          <w:marTop w:val="0"/>
          <w:marBottom w:val="0"/>
          <w:divBdr>
            <w:top w:val="none" w:sz="0" w:space="0" w:color="auto"/>
            <w:left w:val="none" w:sz="0" w:space="0" w:color="auto"/>
            <w:bottom w:val="none" w:sz="0" w:space="0" w:color="auto"/>
            <w:right w:val="none" w:sz="0" w:space="0" w:color="auto"/>
          </w:divBdr>
        </w:div>
        <w:div w:id="892619805">
          <w:marLeft w:val="0"/>
          <w:marRight w:val="0"/>
          <w:marTop w:val="0"/>
          <w:marBottom w:val="0"/>
          <w:divBdr>
            <w:top w:val="none" w:sz="0" w:space="0" w:color="auto"/>
            <w:left w:val="none" w:sz="0" w:space="0" w:color="auto"/>
            <w:bottom w:val="none" w:sz="0" w:space="0" w:color="auto"/>
            <w:right w:val="none" w:sz="0" w:space="0" w:color="auto"/>
          </w:divBdr>
        </w:div>
        <w:div w:id="340163670">
          <w:marLeft w:val="0"/>
          <w:marRight w:val="0"/>
          <w:marTop w:val="0"/>
          <w:marBottom w:val="0"/>
          <w:divBdr>
            <w:top w:val="none" w:sz="0" w:space="0" w:color="auto"/>
            <w:left w:val="none" w:sz="0" w:space="0" w:color="auto"/>
            <w:bottom w:val="none" w:sz="0" w:space="0" w:color="auto"/>
            <w:right w:val="none" w:sz="0" w:space="0" w:color="auto"/>
          </w:divBdr>
        </w:div>
        <w:div w:id="565381749">
          <w:marLeft w:val="0"/>
          <w:marRight w:val="0"/>
          <w:marTop w:val="0"/>
          <w:marBottom w:val="0"/>
          <w:divBdr>
            <w:top w:val="none" w:sz="0" w:space="0" w:color="auto"/>
            <w:left w:val="none" w:sz="0" w:space="0" w:color="auto"/>
            <w:bottom w:val="none" w:sz="0" w:space="0" w:color="auto"/>
            <w:right w:val="none" w:sz="0" w:space="0" w:color="auto"/>
          </w:divBdr>
        </w:div>
        <w:div w:id="788595383">
          <w:marLeft w:val="0"/>
          <w:marRight w:val="0"/>
          <w:marTop w:val="0"/>
          <w:marBottom w:val="0"/>
          <w:divBdr>
            <w:top w:val="none" w:sz="0" w:space="0" w:color="auto"/>
            <w:left w:val="none" w:sz="0" w:space="0" w:color="auto"/>
            <w:bottom w:val="none" w:sz="0" w:space="0" w:color="auto"/>
            <w:right w:val="none" w:sz="0" w:space="0" w:color="auto"/>
          </w:divBdr>
        </w:div>
        <w:div w:id="987246496">
          <w:marLeft w:val="0"/>
          <w:marRight w:val="0"/>
          <w:marTop w:val="0"/>
          <w:marBottom w:val="0"/>
          <w:divBdr>
            <w:top w:val="none" w:sz="0" w:space="0" w:color="auto"/>
            <w:left w:val="none" w:sz="0" w:space="0" w:color="auto"/>
            <w:bottom w:val="none" w:sz="0" w:space="0" w:color="auto"/>
            <w:right w:val="none" w:sz="0" w:space="0" w:color="auto"/>
          </w:divBdr>
        </w:div>
        <w:div w:id="524367781">
          <w:marLeft w:val="0"/>
          <w:marRight w:val="0"/>
          <w:marTop w:val="0"/>
          <w:marBottom w:val="0"/>
          <w:divBdr>
            <w:top w:val="none" w:sz="0" w:space="0" w:color="auto"/>
            <w:left w:val="none" w:sz="0" w:space="0" w:color="auto"/>
            <w:bottom w:val="none" w:sz="0" w:space="0" w:color="auto"/>
            <w:right w:val="none" w:sz="0" w:space="0" w:color="auto"/>
          </w:divBdr>
        </w:div>
        <w:div w:id="119873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Kinz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C:\Users\Mark Kinzer\AppData\Roaming\Microsoft\Templates\Single spaced (blank).dotx</Template>
  <TotalTime>30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Kinzer</dc:creator>
  <cp:keywords/>
  <dc:description/>
  <cp:lastModifiedBy>Ciara Sames</cp:lastModifiedBy>
  <cp:revision>3</cp:revision>
  <dcterms:created xsi:type="dcterms:W3CDTF">2022-07-20T17:32:00Z</dcterms:created>
  <dcterms:modified xsi:type="dcterms:W3CDTF">2022-08-11T16:01:00Z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